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FCE" w:rsidRPr="00CD136E" w:rsidRDefault="008B0FCE" w:rsidP="00CD136E">
      <w:pPr>
        <w:tabs>
          <w:tab w:val="left" w:pos="567"/>
        </w:tabs>
        <w:jc w:val="both"/>
        <w:rPr>
          <w:bCs/>
          <w:lang w:val="sr-Cyrl-CS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8"/>
        <w:gridCol w:w="1851"/>
        <w:gridCol w:w="1079"/>
        <w:gridCol w:w="1883"/>
        <w:gridCol w:w="1820"/>
      </w:tblGrid>
      <w:tr w:rsidR="008B0FCE" w:rsidRPr="00CD136E" w:rsidTr="00CD136E">
        <w:trPr>
          <w:trHeight w:val="227"/>
        </w:trPr>
        <w:tc>
          <w:tcPr>
            <w:tcW w:w="9781" w:type="dxa"/>
            <w:gridSpan w:val="5"/>
            <w:vAlign w:val="center"/>
          </w:tcPr>
          <w:p w:rsidR="008B0FCE" w:rsidRPr="00CD136E" w:rsidRDefault="008B0FCE" w:rsidP="00CD136E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CD136E">
              <w:rPr>
                <w:b/>
                <w:bCs/>
                <w:lang w:val="sr-Cyrl-CS"/>
              </w:rPr>
              <w:t>Студијски програм:</w:t>
            </w:r>
            <w:r w:rsidR="00962EAB" w:rsidRPr="00CD136E">
              <w:rPr>
                <w:b/>
                <w:bCs/>
                <w:lang w:val="sr-Cyrl-CS"/>
              </w:rPr>
              <w:t xml:space="preserve"> </w:t>
            </w:r>
            <w:r w:rsidR="009E475D">
              <w:rPr>
                <w:b/>
                <w:bCs/>
                <w:lang w:val="sr-Cyrl-CS"/>
              </w:rPr>
              <w:t xml:space="preserve">Уметност и дизајн видео игара/ </w:t>
            </w:r>
            <w:r w:rsidR="00962EAB" w:rsidRPr="00CD136E">
              <w:rPr>
                <w:bCs/>
                <w:lang w:val="sr-Cyrl-CS"/>
              </w:rPr>
              <w:t>Теорија уметности и медија</w:t>
            </w:r>
          </w:p>
        </w:tc>
      </w:tr>
      <w:tr w:rsidR="008B0FCE" w:rsidRPr="00CD136E" w:rsidTr="00CD136E">
        <w:trPr>
          <w:trHeight w:val="227"/>
        </w:trPr>
        <w:tc>
          <w:tcPr>
            <w:tcW w:w="9781" w:type="dxa"/>
            <w:gridSpan w:val="5"/>
            <w:vAlign w:val="center"/>
          </w:tcPr>
          <w:p w:rsidR="008B0FCE" w:rsidRPr="00CD136E" w:rsidRDefault="008B0FCE" w:rsidP="00CD136E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CD136E">
              <w:rPr>
                <w:b/>
                <w:bCs/>
                <w:lang w:val="sr-Cyrl-CS"/>
              </w:rPr>
              <w:t xml:space="preserve">Назив предмета: </w:t>
            </w:r>
            <w:r w:rsidR="00962EAB" w:rsidRPr="00CD136E">
              <w:rPr>
                <w:lang w:val="sr-Cyrl-CS"/>
              </w:rPr>
              <w:t>Увод у студије</w:t>
            </w:r>
            <w:r w:rsidR="00962EAB" w:rsidRPr="00CD136E">
              <w:t xml:space="preserve"> </w:t>
            </w:r>
            <w:r w:rsidR="00962EAB" w:rsidRPr="00CD136E">
              <w:rPr>
                <w:lang w:val="sr-Cyrl-CS"/>
              </w:rPr>
              <w:t>медија 1</w:t>
            </w:r>
          </w:p>
        </w:tc>
      </w:tr>
      <w:tr w:rsidR="008B0FCE" w:rsidRPr="00CD136E" w:rsidTr="00CD136E">
        <w:trPr>
          <w:trHeight w:val="227"/>
        </w:trPr>
        <w:tc>
          <w:tcPr>
            <w:tcW w:w="9781" w:type="dxa"/>
            <w:gridSpan w:val="5"/>
            <w:vAlign w:val="center"/>
          </w:tcPr>
          <w:p w:rsidR="008B0FCE" w:rsidRPr="00CD136E" w:rsidRDefault="008B0FCE" w:rsidP="00CD136E">
            <w:pPr>
              <w:rPr>
                <w:b/>
                <w:bCs/>
                <w:lang w:val="sr-Cyrl-CS"/>
              </w:rPr>
            </w:pPr>
            <w:r w:rsidRPr="00CD136E">
              <w:rPr>
                <w:b/>
                <w:bCs/>
                <w:lang w:val="sr-Cyrl-CS"/>
              </w:rPr>
              <w:t>Наставник:</w:t>
            </w:r>
            <w:r w:rsidR="00D133CD" w:rsidRPr="00CD136E">
              <w:rPr>
                <w:b/>
                <w:lang w:val="sr-Cyrl-CS"/>
              </w:rPr>
              <w:t xml:space="preserve"> </w:t>
            </w:r>
            <w:r w:rsidR="00126F9D" w:rsidRPr="00CD136E">
              <w:rPr>
                <w:lang w:val="sr-Cyrl-CS"/>
              </w:rPr>
              <w:t xml:space="preserve">Николић, </w:t>
            </w:r>
            <w:r w:rsidR="00CD136E" w:rsidRPr="00CD136E">
              <w:rPr>
                <w:lang w:val="sr-Cyrl-CS"/>
              </w:rPr>
              <w:t xml:space="preserve">др Мирјана М. </w:t>
            </w:r>
            <w:r w:rsidR="00126F9D" w:rsidRPr="00CD136E">
              <w:rPr>
                <w:lang w:val="sr-Cyrl-CS"/>
              </w:rPr>
              <w:t xml:space="preserve">Даковић, </w:t>
            </w:r>
            <w:r w:rsidR="00CD136E" w:rsidRPr="00CD136E">
              <w:rPr>
                <w:lang w:val="sr-Cyrl-CS"/>
              </w:rPr>
              <w:t xml:space="preserve">др Невена М, </w:t>
            </w:r>
            <w:r w:rsidR="008168FB" w:rsidRPr="00CD136E">
              <w:rPr>
                <w:lang w:val="sr-Cyrl-CS"/>
              </w:rPr>
              <w:t>Поповић</w:t>
            </w:r>
            <w:r w:rsidR="00CD136E" w:rsidRPr="00CD136E">
              <w:rPr>
                <w:lang w:val="sr-Cyrl-CS"/>
              </w:rPr>
              <w:t>, мр Зорана З.</w:t>
            </w:r>
          </w:p>
        </w:tc>
      </w:tr>
      <w:tr w:rsidR="008B0FCE" w:rsidRPr="00CD136E" w:rsidTr="00CD136E">
        <w:trPr>
          <w:trHeight w:val="227"/>
        </w:trPr>
        <w:tc>
          <w:tcPr>
            <w:tcW w:w="9781" w:type="dxa"/>
            <w:gridSpan w:val="5"/>
            <w:vAlign w:val="center"/>
          </w:tcPr>
          <w:p w:rsidR="008B0FCE" w:rsidRPr="00CD136E" w:rsidRDefault="008B0FCE" w:rsidP="009E475D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CD136E">
              <w:rPr>
                <w:b/>
                <w:bCs/>
                <w:lang w:val="sr-Cyrl-CS"/>
              </w:rPr>
              <w:t>Статус предмета:</w:t>
            </w:r>
            <w:r w:rsidR="00CD136E">
              <w:rPr>
                <w:b/>
                <w:bCs/>
                <w:lang w:val="sr-Cyrl-CS"/>
              </w:rPr>
              <w:t xml:space="preserve"> </w:t>
            </w:r>
            <w:r w:rsidR="009E475D">
              <w:rPr>
                <w:bCs/>
                <w:lang w:val="sr-Cyrl-CS"/>
              </w:rPr>
              <w:t>Изборни</w:t>
            </w:r>
            <w:bookmarkStart w:id="0" w:name="_GoBack"/>
            <w:bookmarkEnd w:id="0"/>
          </w:p>
        </w:tc>
      </w:tr>
      <w:tr w:rsidR="008B0FCE" w:rsidRPr="00CD136E" w:rsidTr="00CD136E">
        <w:trPr>
          <w:trHeight w:val="227"/>
        </w:trPr>
        <w:tc>
          <w:tcPr>
            <w:tcW w:w="9781" w:type="dxa"/>
            <w:gridSpan w:val="5"/>
            <w:vAlign w:val="center"/>
          </w:tcPr>
          <w:p w:rsidR="008B0FCE" w:rsidRPr="00CD136E" w:rsidRDefault="008B0FCE" w:rsidP="00CD136E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CD136E">
              <w:rPr>
                <w:b/>
                <w:bCs/>
                <w:lang w:val="sr-Cyrl-CS"/>
              </w:rPr>
              <w:t>Број ЕСПБ:</w:t>
            </w:r>
            <w:r w:rsidR="00962EAB" w:rsidRPr="00CD136E">
              <w:rPr>
                <w:b/>
                <w:bCs/>
                <w:lang w:val="sr-Cyrl-CS"/>
              </w:rPr>
              <w:t xml:space="preserve"> </w:t>
            </w:r>
            <w:r w:rsidR="00D133CD" w:rsidRPr="00CD136E">
              <w:rPr>
                <w:bCs/>
                <w:lang w:val="sr-Cyrl-CS"/>
              </w:rPr>
              <w:t>6</w:t>
            </w:r>
          </w:p>
        </w:tc>
      </w:tr>
      <w:tr w:rsidR="008B0FCE" w:rsidRPr="00CD136E" w:rsidTr="00CD136E">
        <w:trPr>
          <w:trHeight w:val="227"/>
        </w:trPr>
        <w:tc>
          <w:tcPr>
            <w:tcW w:w="9781" w:type="dxa"/>
            <w:gridSpan w:val="5"/>
            <w:vAlign w:val="center"/>
          </w:tcPr>
          <w:p w:rsidR="008B0FCE" w:rsidRPr="00CD136E" w:rsidRDefault="008B0FCE" w:rsidP="00CD136E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CD136E">
              <w:rPr>
                <w:b/>
                <w:bCs/>
                <w:lang w:val="sr-Cyrl-CS"/>
              </w:rPr>
              <w:t>Услов:</w:t>
            </w:r>
            <w:r w:rsidR="00CD136E">
              <w:rPr>
                <w:b/>
                <w:bCs/>
                <w:lang w:val="sr-Cyrl-CS"/>
              </w:rPr>
              <w:t xml:space="preserve"> </w:t>
            </w:r>
            <w:r w:rsidR="00CD136E" w:rsidRPr="00CD136E">
              <w:rPr>
                <w:bCs/>
                <w:lang w:val="sr-Cyrl-CS"/>
              </w:rPr>
              <w:t>У</w:t>
            </w:r>
            <w:r w:rsidR="00BC774D" w:rsidRPr="00CD136E">
              <w:rPr>
                <w:bCs/>
                <w:lang w:val="sr-Cyrl-CS"/>
              </w:rPr>
              <w:t>писане мастер академске студије</w:t>
            </w:r>
          </w:p>
        </w:tc>
      </w:tr>
      <w:tr w:rsidR="008B0FCE" w:rsidRPr="00CD136E" w:rsidTr="00CD136E">
        <w:trPr>
          <w:trHeight w:val="227"/>
        </w:trPr>
        <w:tc>
          <w:tcPr>
            <w:tcW w:w="9781" w:type="dxa"/>
            <w:gridSpan w:val="5"/>
            <w:vAlign w:val="center"/>
          </w:tcPr>
          <w:p w:rsidR="008B0FCE" w:rsidRPr="00CD136E" w:rsidRDefault="008B0FCE" w:rsidP="00CD136E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CD136E">
              <w:rPr>
                <w:b/>
                <w:bCs/>
                <w:lang w:val="sr-Cyrl-CS"/>
              </w:rPr>
              <w:t>Циљ предмета</w:t>
            </w:r>
          </w:p>
          <w:p w:rsidR="008B0FCE" w:rsidRPr="00CD136E" w:rsidRDefault="00827886" w:rsidP="00CD136E">
            <w:pPr>
              <w:tabs>
                <w:tab w:val="left" w:pos="567"/>
              </w:tabs>
              <w:ind w:right="97"/>
              <w:jc w:val="both"/>
              <w:rPr>
                <w:b/>
                <w:bCs/>
                <w:lang w:val="sr-Cyrl-CS"/>
              </w:rPr>
            </w:pPr>
            <w:r w:rsidRPr="00CD136E">
              <w:rPr>
                <w:lang w:val="sr-Cyrl-CS"/>
              </w:rPr>
              <w:t>Омогућити студенту да се упозна са основним појмовима</w:t>
            </w:r>
            <w:r w:rsidR="00EB1A30" w:rsidRPr="00CD136E">
              <w:t xml:space="preserve">, </w:t>
            </w:r>
            <w:r w:rsidRPr="00CD136E">
              <w:rPr>
                <w:lang w:val="sr-Cyrl-CS"/>
              </w:rPr>
              <w:t>теоријским полазиштима</w:t>
            </w:r>
            <w:r w:rsidR="00EB1A30" w:rsidRPr="00CD136E">
              <w:rPr>
                <w:lang w:val="sr-Cyrl-CS"/>
              </w:rPr>
              <w:t xml:space="preserve">, историјском  генезом развоја медија са акцентом на будућност медија сфере која је под снажним утицајем дигитализације, мрежног повезивања и интерактивности као елементима важним </w:t>
            </w:r>
            <w:r w:rsidRPr="00CD136E">
              <w:rPr>
                <w:lang w:val="sr-Cyrl-CS"/>
              </w:rPr>
              <w:t>за разумевање медија и медијске комуникације. На основу стечених знања од студента се очекује да разуме медијску теори</w:t>
            </w:r>
            <w:r w:rsidR="006C4C4C" w:rsidRPr="00CD136E">
              <w:rPr>
                <w:lang w:val="sr-Cyrl-CS"/>
              </w:rPr>
              <w:t>ју и актуелну праксу, да развијe</w:t>
            </w:r>
            <w:r w:rsidRPr="00CD136E">
              <w:rPr>
                <w:lang w:val="sr-Cyrl-CS"/>
              </w:rPr>
              <w:t xml:space="preserve"> аналитичко-критички однос </w:t>
            </w:r>
            <w:r w:rsidR="00EB1A30" w:rsidRPr="00CD136E">
              <w:rPr>
                <w:lang w:val="sr-Cyrl-CS"/>
              </w:rPr>
              <w:t xml:space="preserve">према </w:t>
            </w:r>
            <w:r w:rsidRPr="00CD136E">
              <w:rPr>
                <w:lang w:val="sr-Cyrl-CS"/>
              </w:rPr>
              <w:t>садржај</w:t>
            </w:r>
            <w:r w:rsidR="00EB1A30" w:rsidRPr="00CD136E">
              <w:rPr>
                <w:lang w:val="sr-Cyrl-CS"/>
              </w:rPr>
              <w:t xml:space="preserve">има, </w:t>
            </w:r>
            <w:r w:rsidRPr="00CD136E">
              <w:rPr>
                <w:lang w:val="sr-Cyrl-CS"/>
              </w:rPr>
              <w:t>форм</w:t>
            </w:r>
            <w:r w:rsidR="00EB1A30" w:rsidRPr="00CD136E">
              <w:rPr>
                <w:lang w:val="sr-Cyrl-CS"/>
              </w:rPr>
              <w:t>ама, функцијама, структурама</w:t>
            </w:r>
            <w:r w:rsidRPr="00CD136E">
              <w:rPr>
                <w:lang w:val="sr-Cyrl-CS"/>
              </w:rPr>
              <w:t>, значењ</w:t>
            </w:r>
            <w:r w:rsidR="00EB1A30" w:rsidRPr="00CD136E">
              <w:rPr>
                <w:lang w:val="sr-Cyrl-CS"/>
              </w:rPr>
              <w:t>има</w:t>
            </w:r>
            <w:r w:rsidRPr="00CD136E">
              <w:rPr>
                <w:lang w:val="sr-Cyrl-CS"/>
              </w:rPr>
              <w:t xml:space="preserve"> медијских текстова, а потом и ефе</w:t>
            </w:r>
            <w:r w:rsidR="00EB1A30" w:rsidRPr="00CD136E">
              <w:rPr>
                <w:lang w:val="sr-Cyrl-CS"/>
              </w:rPr>
              <w:t>ктима, утицајима</w:t>
            </w:r>
            <w:r w:rsidRPr="00CD136E">
              <w:rPr>
                <w:lang w:val="sr-Cyrl-CS"/>
              </w:rPr>
              <w:t xml:space="preserve">  и укуп</w:t>
            </w:r>
            <w:r w:rsidR="00EB1A30" w:rsidRPr="00CD136E">
              <w:rPr>
                <w:lang w:val="sr-Cyrl-CS"/>
              </w:rPr>
              <w:t xml:space="preserve">ном </w:t>
            </w:r>
            <w:r w:rsidRPr="00CD136E">
              <w:rPr>
                <w:lang w:val="sr-Cyrl-CS"/>
              </w:rPr>
              <w:t>импакт</w:t>
            </w:r>
            <w:r w:rsidR="00EB1A30" w:rsidRPr="00CD136E">
              <w:rPr>
                <w:lang w:val="sr-Cyrl-CS"/>
              </w:rPr>
              <w:t>у</w:t>
            </w:r>
            <w:r w:rsidRPr="00CD136E">
              <w:rPr>
                <w:lang w:val="sr-Cyrl-CS"/>
              </w:rPr>
              <w:t xml:space="preserve"> медија у друштвеном, политичком, к</w:t>
            </w:r>
            <w:r w:rsidR="006C4C4C" w:rsidRPr="00CD136E">
              <w:rPr>
                <w:lang w:val="sr-Cyrl-CS"/>
              </w:rPr>
              <w:t>ултурном и уметничком амбијенту.</w:t>
            </w:r>
          </w:p>
        </w:tc>
      </w:tr>
      <w:tr w:rsidR="008B0FCE" w:rsidRPr="00CD136E" w:rsidTr="00CD136E">
        <w:trPr>
          <w:trHeight w:val="227"/>
        </w:trPr>
        <w:tc>
          <w:tcPr>
            <w:tcW w:w="9781" w:type="dxa"/>
            <w:gridSpan w:val="5"/>
            <w:vAlign w:val="center"/>
          </w:tcPr>
          <w:p w:rsidR="008B0FCE" w:rsidRPr="00CD136E" w:rsidRDefault="008B0FCE" w:rsidP="00CD136E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CD136E">
              <w:rPr>
                <w:b/>
                <w:bCs/>
                <w:lang w:val="sr-Cyrl-CS"/>
              </w:rPr>
              <w:t xml:space="preserve">Исход предмета </w:t>
            </w:r>
          </w:p>
          <w:p w:rsidR="008B0FCE" w:rsidRPr="00CD136E" w:rsidRDefault="0071359C" w:rsidP="00CD136E">
            <w:pPr>
              <w:tabs>
                <w:tab w:val="left" w:pos="567"/>
              </w:tabs>
              <w:ind w:right="97"/>
              <w:jc w:val="both"/>
              <w:rPr>
                <w:lang w:val="sr-Cyrl-CS"/>
              </w:rPr>
            </w:pPr>
            <w:r w:rsidRPr="00CD136E">
              <w:rPr>
                <w:rFonts w:eastAsia="MS Mincho"/>
                <w:iCs/>
                <w:lang w:val="sr-Cyrl-CS"/>
              </w:rPr>
              <w:t xml:space="preserve">По завршеном курсу и на основу стечених знања, студент би требало да буде у могућности </w:t>
            </w:r>
            <w:r w:rsidRPr="00CD136E">
              <w:rPr>
                <w:lang w:val="sr-Cyrl-CS"/>
              </w:rPr>
              <w:t xml:space="preserve">критички </w:t>
            </w:r>
            <w:r w:rsidR="003A1064" w:rsidRPr="00CD136E">
              <w:rPr>
                <w:lang w:val="sr-Cyrl-CS"/>
              </w:rPr>
              <w:t xml:space="preserve">и теоријски утемељено </w:t>
            </w:r>
            <w:r w:rsidRPr="00CD136E">
              <w:rPr>
                <w:lang w:val="sr-Cyrl-CS"/>
              </w:rPr>
              <w:t xml:space="preserve">анализира савремени медијски </w:t>
            </w:r>
            <w:r w:rsidR="003A1064" w:rsidRPr="00CD136E">
              <w:rPr>
                <w:lang w:val="sr-Cyrl-CS"/>
              </w:rPr>
              <w:t xml:space="preserve">амбијент и медијске текстове, да препозна </w:t>
            </w:r>
            <w:r w:rsidRPr="00CD136E">
              <w:rPr>
                <w:lang w:val="sr-Cyrl-CS"/>
              </w:rPr>
              <w:t>различите медијске форме и жанрове, да разуме различите облике медијске продукције и институци</w:t>
            </w:r>
            <w:r w:rsidR="003A1064" w:rsidRPr="00CD136E">
              <w:rPr>
                <w:lang w:val="sr-Cyrl-CS"/>
              </w:rPr>
              <w:t xml:space="preserve">оналног </w:t>
            </w:r>
            <w:r w:rsidR="006C4C4C" w:rsidRPr="00CD136E">
              <w:t>oрганизовања медија</w:t>
            </w:r>
            <w:r w:rsidR="003A1064" w:rsidRPr="00CD136E">
              <w:rPr>
                <w:lang w:val="sr-Cyrl-CS"/>
              </w:rPr>
              <w:t xml:space="preserve">. </w:t>
            </w:r>
          </w:p>
        </w:tc>
      </w:tr>
      <w:tr w:rsidR="008B0FCE" w:rsidRPr="00CD136E" w:rsidTr="00CD136E">
        <w:trPr>
          <w:trHeight w:val="227"/>
        </w:trPr>
        <w:tc>
          <w:tcPr>
            <w:tcW w:w="9781" w:type="dxa"/>
            <w:gridSpan w:val="5"/>
            <w:vAlign w:val="center"/>
          </w:tcPr>
          <w:p w:rsidR="008B0FCE" w:rsidRPr="00CD136E" w:rsidRDefault="008B0FCE" w:rsidP="00CD136E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CD136E">
              <w:rPr>
                <w:b/>
                <w:bCs/>
                <w:lang w:val="sr-Cyrl-CS"/>
              </w:rPr>
              <w:t>Садржај предмета</w:t>
            </w:r>
          </w:p>
          <w:p w:rsidR="008B0FCE" w:rsidRPr="00CD136E" w:rsidRDefault="008B0FCE" w:rsidP="00CD136E">
            <w:pPr>
              <w:ind w:right="252"/>
              <w:jc w:val="both"/>
              <w:rPr>
                <w:i/>
                <w:iCs/>
                <w:lang w:val="sr-Cyrl-CS"/>
              </w:rPr>
            </w:pPr>
            <w:r w:rsidRPr="00CD136E">
              <w:rPr>
                <w:i/>
                <w:iCs/>
                <w:lang w:val="sr-Cyrl-CS"/>
              </w:rPr>
              <w:t xml:space="preserve">Теоријска настава: </w:t>
            </w:r>
          </w:p>
          <w:p w:rsidR="008B0FCE" w:rsidRPr="00CD136E" w:rsidRDefault="008B0FCE" w:rsidP="00CD136E">
            <w:pPr>
              <w:ind w:right="33"/>
              <w:jc w:val="both"/>
              <w:rPr>
                <w:i/>
                <w:lang w:val="sr-Cyrl-CS"/>
              </w:rPr>
            </w:pPr>
            <w:r w:rsidRPr="00CD136E">
              <w:rPr>
                <w:iCs/>
                <w:lang w:val="sr-Cyrl-CS"/>
              </w:rPr>
              <w:t xml:space="preserve">1. </w:t>
            </w:r>
            <w:r w:rsidRPr="00CD136E">
              <w:t>Дефинисање основних појмова – масовно друштво, масовна култура, масовни медији, креативне и медијске</w:t>
            </w:r>
            <w:r w:rsidR="006C4C4C" w:rsidRPr="00CD136E">
              <w:t xml:space="preserve"> </w:t>
            </w:r>
            <w:r w:rsidRPr="00CD136E">
              <w:t>индрустрије 2</w:t>
            </w:r>
            <w:r w:rsidR="00743235" w:rsidRPr="00CD136E">
              <w:t>-3</w:t>
            </w:r>
            <w:r w:rsidRPr="00CD136E">
              <w:t xml:space="preserve">. Историјат – генеза и еволуција масовних медија; </w:t>
            </w:r>
            <w:r w:rsidR="00743235" w:rsidRPr="00CD136E">
              <w:t>4</w:t>
            </w:r>
            <w:r w:rsidRPr="00CD136E">
              <w:t>. Тео</w:t>
            </w:r>
            <w:r w:rsidR="00743235" w:rsidRPr="00CD136E">
              <w:t xml:space="preserve">ријски и епистемиолошки приступ медијима и </w:t>
            </w:r>
            <w:r w:rsidRPr="00CD136E">
              <w:t>медија сфер</w:t>
            </w:r>
            <w:r w:rsidR="00743235" w:rsidRPr="00CD136E">
              <w:t>и</w:t>
            </w:r>
            <w:r w:rsidR="00645D38" w:rsidRPr="00CD136E">
              <w:t xml:space="preserve"> (Бењамин, Адорно, Маклуан, Барт, Бретон, Фидлер, Хол, Фиск, Манович, Кастелс)</w:t>
            </w:r>
            <w:r w:rsidRPr="00CD136E">
              <w:t xml:space="preserve">; </w:t>
            </w:r>
            <w:r w:rsidR="00743235" w:rsidRPr="00CD136E">
              <w:t xml:space="preserve">5. </w:t>
            </w:r>
            <w:r w:rsidRPr="00CD136E">
              <w:t xml:space="preserve">Друштвене и </w:t>
            </w:r>
            <w:r w:rsidR="00743235" w:rsidRPr="00CD136E">
              <w:t>експресивне карактеристике медија; 6. Функције и дисфункције медија; 7. Структура медијског текста; 8. Медијске форме – копаративна анализа; 9. Уметност и масовни медији; 10. Публика; 11. Теорије медијских утицаја и ефеката; 1</w:t>
            </w:r>
            <w:r w:rsidR="004C188E" w:rsidRPr="00CD136E">
              <w:t>2</w:t>
            </w:r>
            <w:r w:rsidR="00743235" w:rsidRPr="00CD136E">
              <w:t xml:space="preserve">. </w:t>
            </w:r>
            <w:r w:rsidR="004C188E" w:rsidRPr="00CD136E">
              <w:t>Етика медија; 13. Медијска политика и модели медијских орган</w:t>
            </w:r>
            <w:r w:rsidR="000133D1" w:rsidRPr="00CD136E">
              <w:t>изација; 14. Дискусија на теме усклађене са савременим трендовима у сфери медија; 15. Испит</w:t>
            </w:r>
            <w:r w:rsidR="007A2437" w:rsidRPr="00CD136E">
              <w:t xml:space="preserve"> – разговор о темама које су биле предмет предавања и усмена одбрана семинарског рада</w:t>
            </w:r>
          </w:p>
          <w:p w:rsidR="008B0FCE" w:rsidRPr="00CD136E" w:rsidRDefault="008B0FCE" w:rsidP="00CD136E">
            <w:pPr>
              <w:tabs>
                <w:tab w:val="left" w:pos="567"/>
              </w:tabs>
              <w:ind w:right="33"/>
              <w:jc w:val="both"/>
              <w:rPr>
                <w:lang w:val="sr-Cyrl-CS"/>
              </w:rPr>
            </w:pPr>
            <w:r w:rsidRPr="00CD136E">
              <w:rPr>
                <w:i/>
                <w:lang w:val="sr-Cyrl-CS"/>
              </w:rPr>
              <w:t>Практична знања</w:t>
            </w:r>
            <w:r w:rsidRPr="00CD136E">
              <w:rPr>
                <w:b/>
                <w:lang w:val="sr-Cyrl-CS"/>
              </w:rPr>
              <w:t>:</w:t>
            </w:r>
            <w:r w:rsidRPr="00CD136E">
              <w:rPr>
                <w:lang w:val="sr-Cyrl-CS"/>
              </w:rPr>
              <w:t xml:space="preserve"> </w:t>
            </w:r>
            <w:r w:rsidR="000133D1" w:rsidRPr="00CD136E">
              <w:rPr>
                <w:lang w:val="sr-Cyrl-CS"/>
              </w:rPr>
              <w:t>А</w:t>
            </w:r>
            <w:r w:rsidR="000133D1" w:rsidRPr="00CD136E">
              <w:rPr>
                <w:iCs/>
                <w:lang w:val="sr-Cyrl-CS"/>
              </w:rPr>
              <w:t>нализа</w:t>
            </w:r>
            <w:r w:rsidRPr="00CD136E">
              <w:rPr>
                <w:iCs/>
                <w:lang w:val="sr-Cyrl-CS"/>
              </w:rPr>
              <w:t xml:space="preserve"> одабраних медијских </w:t>
            </w:r>
            <w:r w:rsidR="000133D1" w:rsidRPr="00CD136E">
              <w:rPr>
                <w:iCs/>
                <w:lang w:val="sr-Cyrl-CS"/>
              </w:rPr>
              <w:t xml:space="preserve">текстова и </w:t>
            </w:r>
            <w:r w:rsidRPr="00CD136E">
              <w:rPr>
                <w:iCs/>
                <w:lang w:val="sr-Cyrl-CS"/>
              </w:rPr>
              <w:t>садржаја</w:t>
            </w:r>
            <w:r w:rsidR="000133D1" w:rsidRPr="00CD136E">
              <w:rPr>
                <w:iCs/>
                <w:lang w:val="sr-Cyrl-CS"/>
              </w:rPr>
              <w:t xml:space="preserve"> у функцији одрђених методских јединица. </w:t>
            </w:r>
          </w:p>
        </w:tc>
      </w:tr>
      <w:tr w:rsidR="008B0FCE" w:rsidRPr="00CD136E" w:rsidTr="00CD136E">
        <w:trPr>
          <w:trHeight w:val="227"/>
        </w:trPr>
        <w:tc>
          <w:tcPr>
            <w:tcW w:w="9781" w:type="dxa"/>
            <w:gridSpan w:val="5"/>
            <w:vAlign w:val="center"/>
          </w:tcPr>
          <w:p w:rsidR="008B0FCE" w:rsidRPr="00CD136E" w:rsidRDefault="004A115E" w:rsidP="00CD136E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CD136E">
              <w:rPr>
                <w:b/>
                <w:bCs/>
                <w:lang w:val="sr-Cyrl-CS"/>
              </w:rPr>
              <w:t>Литература</w:t>
            </w:r>
          </w:p>
          <w:p w:rsidR="004A115E" w:rsidRPr="00CD136E" w:rsidRDefault="004A115E" w:rsidP="00CD136E">
            <w:pPr>
              <w:widowControl/>
              <w:numPr>
                <w:ilvl w:val="0"/>
                <w:numId w:val="4"/>
              </w:numPr>
              <w:shd w:val="clear" w:color="auto" w:fill="FFFFFF"/>
              <w:autoSpaceDE/>
              <w:autoSpaceDN/>
              <w:adjustRightInd/>
              <w:ind w:left="380" w:hanging="357"/>
              <w:rPr>
                <w:color w:val="252525"/>
              </w:rPr>
            </w:pPr>
            <w:r w:rsidRPr="00CD136E">
              <w:rPr>
                <w:color w:val="252525"/>
              </w:rPr>
              <w:t>Brigs, Adam, Kobli, Pol: (2010) Uvod u studije medija, BG, Clio</w:t>
            </w:r>
          </w:p>
          <w:p w:rsidR="004A115E" w:rsidRPr="00CD136E" w:rsidRDefault="004A115E" w:rsidP="00CD136E">
            <w:pPr>
              <w:widowControl/>
              <w:numPr>
                <w:ilvl w:val="0"/>
                <w:numId w:val="4"/>
              </w:numPr>
              <w:shd w:val="clear" w:color="auto" w:fill="FFFFFF"/>
              <w:autoSpaceDE/>
              <w:autoSpaceDN/>
              <w:adjustRightInd/>
              <w:ind w:left="380" w:hanging="357"/>
              <w:rPr>
                <w:color w:val="252525"/>
              </w:rPr>
            </w:pPr>
            <w:r w:rsidRPr="00CD136E">
              <w:rPr>
                <w:color w:val="252525"/>
              </w:rPr>
              <w:t>Brigs, Asa., Berk, Piter (2005): Društvena istorija medija, BG, Clio</w:t>
            </w:r>
          </w:p>
          <w:p w:rsidR="004A115E" w:rsidRPr="00CD136E" w:rsidRDefault="004A115E" w:rsidP="00CD136E">
            <w:pPr>
              <w:widowControl/>
              <w:numPr>
                <w:ilvl w:val="0"/>
                <w:numId w:val="4"/>
              </w:numPr>
              <w:shd w:val="clear" w:color="auto" w:fill="FFFFFF"/>
              <w:autoSpaceDE/>
              <w:autoSpaceDN/>
              <w:adjustRightInd/>
              <w:ind w:left="380" w:hanging="357"/>
              <w:rPr>
                <w:color w:val="252525"/>
              </w:rPr>
            </w:pPr>
            <w:r w:rsidRPr="00CD136E">
              <w:rPr>
                <w:color w:val="252525"/>
              </w:rPr>
              <w:t>Herman, Edward S., Mekčesni, Robert V. (2004) Globalni mediji, BG, Clio</w:t>
            </w:r>
          </w:p>
          <w:p w:rsidR="004A115E" w:rsidRPr="00CD136E" w:rsidRDefault="004A115E" w:rsidP="00CD136E">
            <w:pPr>
              <w:widowControl/>
              <w:numPr>
                <w:ilvl w:val="0"/>
                <w:numId w:val="4"/>
              </w:numPr>
              <w:shd w:val="clear" w:color="auto" w:fill="FFFFFF"/>
              <w:autoSpaceDE/>
              <w:autoSpaceDN/>
              <w:adjustRightInd/>
              <w:ind w:left="380" w:hanging="357"/>
              <w:rPr>
                <w:color w:val="252525"/>
              </w:rPr>
            </w:pPr>
            <w:r w:rsidRPr="00CD136E">
              <w:rPr>
                <w:color w:val="252525"/>
              </w:rPr>
              <w:t>Lorimer, Rolend .(1998) Masovne komunikacije, BG, Clio</w:t>
            </w:r>
          </w:p>
          <w:p w:rsidR="004A115E" w:rsidRPr="00CD136E" w:rsidRDefault="004A115E" w:rsidP="00CD136E">
            <w:pPr>
              <w:widowControl/>
              <w:numPr>
                <w:ilvl w:val="0"/>
                <w:numId w:val="4"/>
              </w:numPr>
              <w:shd w:val="clear" w:color="auto" w:fill="FFFFFF"/>
              <w:autoSpaceDE/>
              <w:autoSpaceDN/>
              <w:adjustRightInd/>
              <w:ind w:left="380" w:hanging="357"/>
              <w:rPr>
                <w:color w:val="252525"/>
              </w:rPr>
            </w:pPr>
            <w:r w:rsidRPr="00CD136E">
              <w:rPr>
                <w:color w:val="252525"/>
              </w:rPr>
              <w:t>Bal, Fransis (1997), Moć medija, BG, Clio</w:t>
            </w:r>
          </w:p>
          <w:p w:rsidR="004A115E" w:rsidRPr="00CD136E" w:rsidRDefault="004A115E" w:rsidP="00CD136E">
            <w:pPr>
              <w:widowControl/>
              <w:numPr>
                <w:ilvl w:val="0"/>
                <w:numId w:val="4"/>
              </w:numPr>
              <w:shd w:val="clear" w:color="auto" w:fill="FFFFFF"/>
              <w:autoSpaceDE/>
              <w:autoSpaceDN/>
              <w:adjustRightInd/>
              <w:ind w:left="380" w:hanging="357"/>
            </w:pPr>
            <w:r w:rsidRPr="00CD136E">
              <w:rPr>
                <w:color w:val="252525"/>
              </w:rPr>
              <w:t>Прајс, Стјуарт (2011) Изучавање медија, БГ, Клио</w:t>
            </w:r>
          </w:p>
          <w:p w:rsidR="004A115E" w:rsidRPr="00CD136E" w:rsidRDefault="004A115E" w:rsidP="00CD136E">
            <w:pPr>
              <w:widowControl/>
              <w:numPr>
                <w:ilvl w:val="0"/>
                <w:numId w:val="4"/>
              </w:numPr>
              <w:shd w:val="clear" w:color="auto" w:fill="FFFFFF"/>
              <w:autoSpaceDE/>
              <w:autoSpaceDN/>
              <w:adjustRightInd/>
              <w:ind w:left="380" w:hanging="357"/>
            </w:pPr>
            <w:r w:rsidRPr="00CD136E">
              <w:rPr>
                <w:color w:val="252525"/>
              </w:rPr>
              <w:t xml:space="preserve">Тјуроу, </w:t>
            </w:r>
            <w:r w:rsidRPr="00CD136E">
              <w:t xml:space="preserve">Џозеф (2012) </w:t>
            </w:r>
            <w:r w:rsidRPr="00CD136E">
              <w:rPr>
                <w:i/>
              </w:rPr>
              <w:t>Медији данас</w:t>
            </w:r>
            <w:r w:rsidRPr="00CD136E">
              <w:t xml:space="preserve"> 1 и 2, БГ, Клио  </w:t>
            </w:r>
          </w:p>
          <w:p w:rsidR="004A115E" w:rsidRPr="00CD136E" w:rsidRDefault="004A115E" w:rsidP="00CD136E">
            <w:pPr>
              <w:widowControl/>
              <w:numPr>
                <w:ilvl w:val="0"/>
                <w:numId w:val="4"/>
              </w:numPr>
              <w:shd w:val="clear" w:color="auto" w:fill="FFFFFF"/>
              <w:autoSpaceDE/>
              <w:autoSpaceDN/>
              <w:adjustRightInd/>
              <w:ind w:left="380" w:hanging="357"/>
              <w:rPr>
                <w:lang w:val="sr-Cyrl-CS"/>
              </w:rPr>
            </w:pPr>
            <w:r w:rsidRPr="00CD136E">
              <w:t xml:space="preserve">Мек Квин, Д., (2006) </w:t>
            </w:r>
            <w:r w:rsidRPr="00CD136E">
              <w:rPr>
                <w:i/>
              </w:rPr>
              <w:t>Телевизија</w:t>
            </w:r>
            <w:r w:rsidRPr="00CD136E">
              <w:t xml:space="preserve">, БГ, Клио, </w:t>
            </w:r>
          </w:p>
          <w:p w:rsidR="008B0FCE" w:rsidRPr="00CD136E" w:rsidRDefault="004A115E" w:rsidP="00CD136E">
            <w:pPr>
              <w:widowControl/>
              <w:numPr>
                <w:ilvl w:val="0"/>
                <w:numId w:val="4"/>
              </w:numPr>
              <w:shd w:val="clear" w:color="auto" w:fill="FFFFFF"/>
              <w:autoSpaceDE/>
              <w:autoSpaceDN/>
              <w:adjustRightInd/>
              <w:ind w:left="380" w:hanging="357"/>
              <w:rPr>
                <w:lang w:val="sr-Cyrl-CS"/>
              </w:rPr>
            </w:pPr>
            <w:r w:rsidRPr="00CD136E">
              <w:t xml:space="preserve">Шинглер, М. и Виринга С. (2002) </w:t>
            </w:r>
            <w:r w:rsidRPr="00CD136E">
              <w:rPr>
                <w:i/>
              </w:rPr>
              <w:t>Радио</w:t>
            </w:r>
            <w:r w:rsidRPr="00CD136E">
              <w:t>, БГ, Клио</w:t>
            </w:r>
          </w:p>
        </w:tc>
      </w:tr>
      <w:tr w:rsidR="008B0FCE" w:rsidRPr="00CD136E" w:rsidTr="00CD136E">
        <w:trPr>
          <w:trHeight w:val="227"/>
        </w:trPr>
        <w:tc>
          <w:tcPr>
            <w:tcW w:w="3148" w:type="dxa"/>
            <w:vAlign w:val="center"/>
          </w:tcPr>
          <w:p w:rsidR="008B0FCE" w:rsidRPr="00CD136E" w:rsidRDefault="008B0FCE" w:rsidP="00CD136E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CD136E">
              <w:rPr>
                <w:b/>
                <w:bCs/>
                <w:lang w:val="sr-Cyrl-CS"/>
              </w:rPr>
              <w:t xml:space="preserve">Број часова </w:t>
            </w:r>
            <w:r w:rsidRPr="00CD136E">
              <w:rPr>
                <w:b/>
                <w:lang w:val="sr-Cyrl-CS"/>
              </w:rPr>
              <w:t xml:space="preserve"> активне наставе</w:t>
            </w:r>
            <w:r w:rsidR="00962EAB" w:rsidRPr="00CD136E">
              <w:rPr>
                <w:b/>
                <w:lang w:val="sr-Cyrl-CS"/>
              </w:rPr>
              <w:t xml:space="preserve">: </w:t>
            </w:r>
            <w:r w:rsidR="00962EAB" w:rsidRPr="00CD136E">
              <w:rPr>
                <w:lang w:val="sr-Cyrl-CS"/>
              </w:rPr>
              <w:t>2</w:t>
            </w:r>
          </w:p>
        </w:tc>
        <w:tc>
          <w:tcPr>
            <w:tcW w:w="2930" w:type="dxa"/>
            <w:gridSpan w:val="2"/>
            <w:vAlign w:val="center"/>
          </w:tcPr>
          <w:p w:rsidR="008B0FCE" w:rsidRPr="00CD136E" w:rsidRDefault="008B0FCE" w:rsidP="00CD136E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CD136E">
              <w:rPr>
                <w:b/>
                <w:lang w:val="sr-Cyrl-CS"/>
              </w:rPr>
              <w:t>Теоријска настава:</w:t>
            </w:r>
            <w:r w:rsidR="00962EAB" w:rsidRPr="00CD136E">
              <w:rPr>
                <w:b/>
                <w:lang w:val="sr-Cyrl-CS"/>
              </w:rPr>
              <w:t xml:space="preserve"> </w:t>
            </w:r>
            <w:r w:rsidR="00962EAB" w:rsidRPr="00CD136E">
              <w:rPr>
                <w:lang w:val="sr-Cyrl-CS"/>
              </w:rPr>
              <w:t>2</w:t>
            </w:r>
          </w:p>
        </w:tc>
        <w:tc>
          <w:tcPr>
            <w:tcW w:w="3703" w:type="dxa"/>
            <w:gridSpan w:val="2"/>
            <w:vAlign w:val="center"/>
          </w:tcPr>
          <w:p w:rsidR="008B0FCE" w:rsidRPr="00CD136E" w:rsidRDefault="008B0FCE" w:rsidP="00CD136E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CD136E">
              <w:rPr>
                <w:b/>
                <w:lang w:val="sr-Cyrl-CS"/>
              </w:rPr>
              <w:t>Практична настава:</w:t>
            </w:r>
          </w:p>
        </w:tc>
      </w:tr>
      <w:tr w:rsidR="008B0FCE" w:rsidRPr="00CD136E" w:rsidTr="00CD136E">
        <w:trPr>
          <w:trHeight w:val="227"/>
        </w:trPr>
        <w:tc>
          <w:tcPr>
            <w:tcW w:w="9781" w:type="dxa"/>
            <w:gridSpan w:val="5"/>
            <w:vAlign w:val="center"/>
          </w:tcPr>
          <w:p w:rsidR="008B0FCE" w:rsidRPr="00CD136E" w:rsidRDefault="008B0FCE" w:rsidP="00CD136E">
            <w:pPr>
              <w:tabs>
                <w:tab w:val="left" w:pos="567"/>
              </w:tabs>
              <w:rPr>
                <w:lang w:val="sr-Cyrl-CS"/>
              </w:rPr>
            </w:pPr>
            <w:r w:rsidRPr="00CD136E">
              <w:rPr>
                <w:b/>
                <w:bCs/>
                <w:lang w:val="sr-Cyrl-CS"/>
              </w:rPr>
              <w:t>Методе извођења наставе</w:t>
            </w:r>
            <w:r w:rsidR="007A2437" w:rsidRPr="00CD136E">
              <w:rPr>
                <w:bCs/>
                <w:lang w:val="sr-Cyrl-CS"/>
              </w:rPr>
              <w:t>: предавања са интерактивним елементима, дискусије и дебате, семинарски радови</w:t>
            </w:r>
            <w:r w:rsidR="006A7D8E" w:rsidRPr="00CD136E">
              <w:rPr>
                <w:bCs/>
                <w:lang w:val="sr-Cyrl-CS"/>
              </w:rPr>
              <w:t>.</w:t>
            </w:r>
          </w:p>
        </w:tc>
      </w:tr>
      <w:tr w:rsidR="008B0FCE" w:rsidRPr="00CD136E" w:rsidTr="00CD136E">
        <w:trPr>
          <w:trHeight w:val="227"/>
        </w:trPr>
        <w:tc>
          <w:tcPr>
            <w:tcW w:w="9781" w:type="dxa"/>
            <w:gridSpan w:val="5"/>
            <w:vAlign w:val="center"/>
          </w:tcPr>
          <w:p w:rsidR="008B0FCE" w:rsidRPr="00CD136E" w:rsidRDefault="008B0FCE" w:rsidP="00CD136E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CD136E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962EAB" w:rsidRPr="00CD136E" w:rsidTr="00CD136E">
        <w:trPr>
          <w:trHeight w:val="227"/>
        </w:trPr>
        <w:tc>
          <w:tcPr>
            <w:tcW w:w="3148" w:type="dxa"/>
            <w:vAlign w:val="center"/>
          </w:tcPr>
          <w:p w:rsidR="008B0FCE" w:rsidRPr="00CD136E" w:rsidRDefault="008B0FCE" w:rsidP="00CD136E">
            <w:pPr>
              <w:tabs>
                <w:tab w:val="left" w:pos="567"/>
              </w:tabs>
              <w:rPr>
                <w:b/>
                <w:iCs/>
                <w:lang w:val="sr-Cyrl-CS"/>
              </w:rPr>
            </w:pPr>
            <w:r w:rsidRPr="00CD136E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51" w:type="dxa"/>
            <w:vAlign w:val="center"/>
          </w:tcPr>
          <w:p w:rsidR="008B0FCE" w:rsidRPr="00CD136E" w:rsidRDefault="007A2437" w:rsidP="00CD136E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CD136E">
              <w:rPr>
                <w:b/>
                <w:lang w:val="sr-Cyrl-CS"/>
              </w:rPr>
              <w:t xml:space="preserve">60 </w:t>
            </w:r>
            <w:r w:rsidR="008B0FCE" w:rsidRPr="00CD136E">
              <w:rPr>
                <w:b/>
                <w:lang w:val="sr-Cyrl-CS"/>
              </w:rPr>
              <w:t>поена</w:t>
            </w:r>
          </w:p>
        </w:tc>
        <w:tc>
          <w:tcPr>
            <w:tcW w:w="2962" w:type="dxa"/>
            <w:gridSpan w:val="2"/>
            <w:shd w:val="clear" w:color="auto" w:fill="auto"/>
            <w:vAlign w:val="center"/>
          </w:tcPr>
          <w:p w:rsidR="008B0FCE" w:rsidRPr="00CD136E" w:rsidRDefault="008B0FCE" w:rsidP="00CD136E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CD136E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8B0FCE" w:rsidRPr="00CD136E" w:rsidRDefault="007A2437" w:rsidP="00CD136E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CD136E">
              <w:rPr>
                <w:b/>
                <w:lang w:val="sr-Cyrl-CS"/>
              </w:rPr>
              <w:t xml:space="preserve">40 </w:t>
            </w:r>
            <w:r w:rsidR="008B0FCE" w:rsidRPr="00CD136E">
              <w:rPr>
                <w:b/>
                <w:lang w:val="sr-Cyrl-CS"/>
              </w:rPr>
              <w:t>поена</w:t>
            </w:r>
          </w:p>
        </w:tc>
      </w:tr>
      <w:tr w:rsidR="00962EAB" w:rsidRPr="00CD136E" w:rsidTr="00CD136E">
        <w:trPr>
          <w:trHeight w:val="227"/>
        </w:trPr>
        <w:tc>
          <w:tcPr>
            <w:tcW w:w="3148" w:type="dxa"/>
            <w:vAlign w:val="center"/>
          </w:tcPr>
          <w:p w:rsidR="008B0FCE" w:rsidRPr="00CD136E" w:rsidRDefault="008B0FCE" w:rsidP="00CD136E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CD136E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51" w:type="dxa"/>
            <w:vAlign w:val="center"/>
          </w:tcPr>
          <w:p w:rsidR="008B0FCE" w:rsidRPr="00CD136E" w:rsidRDefault="007A2437" w:rsidP="00CD136E">
            <w:pPr>
              <w:tabs>
                <w:tab w:val="left" w:pos="567"/>
              </w:tabs>
              <w:rPr>
                <w:bCs/>
                <w:lang w:val="sr-Cyrl-CS"/>
              </w:rPr>
            </w:pPr>
            <w:r w:rsidRPr="00CD136E">
              <w:rPr>
                <w:bCs/>
                <w:lang w:val="sr-Cyrl-CS"/>
              </w:rPr>
              <w:t>10</w:t>
            </w:r>
          </w:p>
        </w:tc>
        <w:tc>
          <w:tcPr>
            <w:tcW w:w="2962" w:type="dxa"/>
            <w:gridSpan w:val="2"/>
            <w:shd w:val="clear" w:color="auto" w:fill="auto"/>
            <w:vAlign w:val="center"/>
          </w:tcPr>
          <w:p w:rsidR="008B0FCE" w:rsidRPr="00CD136E" w:rsidRDefault="008B0FCE" w:rsidP="00CD136E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CD136E">
              <w:rPr>
                <w:lang w:val="sr-Cyrl-CS"/>
              </w:rPr>
              <w:t>писмени испит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8B0FCE" w:rsidRPr="00CD136E" w:rsidRDefault="008B0FCE" w:rsidP="00CD136E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</w:tr>
      <w:tr w:rsidR="00962EAB" w:rsidRPr="00CD136E" w:rsidTr="00CD136E">
        <w:trPr>
          <w:trHeight w:val="227"/>
        </w:trPr>
        <w:tc>
          <w:tcPr>
            <w:tcW w:w="3148" w:type="dxa"/>
            <w:vAlign w:val="center"/>
          </w:tcPr>
          <w:p w:rsidR="008B0FCE" w:rsidRPr="00CD136E" w:rsidRDefault="008B0FCE" w:rsidP="00CD136E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CD136E">
              <w:rPr>
                <w:lang w:val="sr-Cyrl-CS"/>
              </w:rPr>
              <w:t>практична настава</w:t>
            </w:r>
          </w:p>
        </w:tc>
        <w:tc>
          <w:tcPr>
            <w:tcW w:w="1851" w:type="dxa"/>
            <w:vAlign w:val="center"/>
          </w:tcPr>
          <w:p w:rsidR="008B0FCE" w:rsidRPr="00CD136E" w:rsidRDefault="008B0FCE" w:rsidP="00CD136E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</w:p>
        </w:tc>
        <w:tc>
          <w:tcPr>
            <w:tcW w:w="2962" w:type="dxa"/>
            <w:gridSpan w:val="2"/>
            <w:shd w:val="clear" w:color="auto" w:fill="auto"/>
            <w:vAlign w:val="center"/>
          </w:tcPr>
          <w:p w:rsidR="008B0FCE" w:rsidRPr="00CD136E" w:rsidRDefault="008B0FCE" w:rsidP="00CD136E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CD136E">
              <w:rPr>
                <w:lang w:val="sr-Cyrl-CS"/>
              </w:rPr>
              <w:t>усмени испт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8B0FCE" w:rsidRPr="00CD136E" w:rsidRDefault="007A2437" w:rsidP="00CD136E">
            <w:pPr>
              <w:tabs>
                <w:tab w:val="left" w:pos="567"/>
              </w:tabs>
              <w:rPr>
                <w:iCs/>
                <w:lang w:val="sr-Cyrl-CS"/>
              </w:rPr>
            </w:pPr>
            <w:r w:rsidRPr="00CD136E">
              <w:rPr>
                <w:iCs/>
                <w:lang w:val="sr-Cyrl-CS"/>
              </w:rPr>
              <w:t>40</w:t>
            </w:r>
          </w:p>
        </w:tc>
      </w:tr>
      <w:tr w:rsidR="00962EAB" w:rsidRPr="00CD136E" w:rsidTr="00CD136E">
        <w:trPr>
          <w:trHeight w:val="227"/>
        </w:trPr>
        <w:tc>
          <w:tcPr>
            <w:tcW w:w="3148" w:type="dxa"/>
            <w:vAlign w:val="center"/>
          </w:tcPr>
          <w:p w:rsidR="008B0FCE" w:rsidRPr="00CD136E" w:rsidRDefault="008B0FCE" w:rsidP="00CD136E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CD136E">
              <w:rPr>
                <w:lang w:val="sr-Cyrl-CS"/>
              </w:rPr>
              <w:t>колоквијум-и</w:t>
            </w:r>
          </w:p>
        </w:tc>
        <w:tc>
          <w:tcPr>
            <w:tcW w:w="1851" w:type="dxa"/>
            <w:vAlign w:val="center"/>
          </w:tcPr>
          <w:p w:rsidR="008B0FCE" w:rsidRPr="00CD136E" w:rsidRDefault="008B0FCE" w:rsidP="00CD136E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</w:p>
        </w:tc>
        <w:tc>
          <w:tcPr>
            <w:tcW w:w="2962" w:type="dxa"/>
            <w:gridSpan w:val="2"/>
            <w:shd w:val="clear" w:color="auto" w:fill="auto"/>
            <w:vAlign w:val="center"/>
          </w:tcPr>
          <w:p w:rsidR="008B0FCE" w:rsidRPr="00CD136E" w:rsidRDefault="008B0FCE" w:rsidP="00CD136E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CD136E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8B0FCE" w:rsidRPr="00CD136E" w:rsidRDefault="008B0FCE" w:rsidP="00CD136E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</w:tr>
      <w:tr w:rsidR="00962EAB" w:rsidRPr="00CD136E" w:rsidTr="00CD136E">
        <w:trPr>
          <w:trHeight w:val="227"/>
        </w:trPr>
        <w:tc>
          <w:tcPr>
            <w:tcW w:w="3148" w:type="dxa"/>
            <w:vAlign w:val="center"/>
          </w:tcPr>
          <w:p w:rsidR="008B0FCE" w:rsidRPr="00CD136E" w:rsidRDefault="008B0FCE" w:rsidP="00CD136E">
            <w:pPr>
              <w:tabs>
                <w:tab w:val="left" w:pos="567"/>
              </w:tabs>
              <w:rPr>
                <w:lang w:val="sr-Cyrl-CS"/>
              </w:rPr>
            </w:pPr>
            <w:r w:rsidRPr="00CD136E">
              <w:rPr>
                <w:lang w:val="sr-Cyrl-CS"/>
              </w:rPr>
              <w:t>семинар-и</w:t>
            </w:r>
          </w:p>
        </w:tc>
        <w:tc>
          <w:tcPr>
            <w:tcW w:w="1851" w:type="dxa"/>
            <w:vAlign w:val="center"/>
          </w:tcPr>
          <w:p w:rsidR="008B0FCE" w:rsidRPr="00CD136E" w:rsidRDefault="007A2437" w:rsidP="00CD136E">
            <w:pPr>
              <w:tabs>
                <w:tab w:val="left" w:pos="567"/>
              </w:tabs>
              <w:rPr>
                <w:bCs/>
                <w:lang w:val="sr-Cyrl-CS"/>
              </w:rPr>
            </w:pPr>
            <w:r w:rsidRPr="00CD136E">
              <w:rPr>
                <w:bCs/>
                <w:lang w:val="sr-Cyrl-CS"/>
              </w:rPr>
              <w:t>50</w:t>
            </w:r>
          </w:p>
        </w:tc>
        <w:tc>
          <w:tcPr>
            <w:tcW w:w="2962" w:type="dxa"/>
            <w:gridSpan w:val="2"/>
            <w:shd w:val="clear" w:color="auto" w:fill="auto"/>
            <w:vAlign w:val="center"/>
          </w:tcPr>
          <w:p w:rsidR="008B0FCE" w:rsidRPr="00CD136E" w:rsidRDefault="008B0FCE" w:rsidP="00CD136E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:rsidR="008B0FCE" w:rsidRPr="00CD136E" w:rsidRDefault="008B0FCE" w:rsidP="00CD136E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</w:tr>
    </w:tbl>
    <w:p w:rsidR="008B0FCE" w:rsidRPr="00CD136E" w:rsidRDefault="008B0FCE" w:rsidP="00CD136E">
      <w:pPr>
        <w:tabs>
          <w:tab w:val="left" w:pos="567"/>
        </w:tabs>
        <w:jc w:val="both"/>
        <w:rPr>
          <w:bCs/>
          <w:lang w:val="sr-Cyrl-CS"/>
        </w:rPr>
      </w:pPr>
    </w:p>
    <w:sectPr w:rsidR="008B0FCE" w:rsidRPr="00CD136E" w:rsidSect="006A7D8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659D6"/>
    <w:multiLevelType w:val="hybridMultilevel"/>
    <w:tmpl w:val="FDC4EDE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F42B99"/>
    <w:multiLevelType w:val="hybridMultilevel"/>
    <w:tmpl w:val="C2B2BAA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F630F1"/>
    <w:multiLevelType w:val="multilevel"/>
    <w:tmpl w:val="7E1ED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DBB6786"/>
    <w:multiLevelType w:val="hybridMultilevel"/>
    <w:tmpl w:val="2B247DCC"/>
    <w:lvl w:ilvl="0" w:tplc="5FE2E98C">
      <w:start w:val="4"/>
      <w:numFmt w:val="bullet"/>
      <w:pStyle w:val="Literatura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5617E5"/>
    <w:multiLevelType w:val="hybridMultilevel"/>
    <w:tmpl w:val="C63099A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15414"/>
    <w:rsid w:val="000133D1"/>
    <w:rsid w:val="000C2914"/>
    <w:rsid w:val="000C56AE"/>
    <w:rsid w:val="00126F9D"/>
    <w:rsid w:val="002D7E0D"/>
    <w:rsid w:val="00320619"/>
    <w:rsid w:val="003A1064"/>
    <w:rsid w:val="004A115E"/>
    <w:rsid w:val="004C188E"/>
    <w:rsid w:val="004C53CF"/>
    <w:rsid w:val="005E0E37"/>
    <w:rsid w:val="00637EC2"/>
    <w:rsid w:val="00645D38"/>
    <w:rsid w:val="00674AC2"/>
    <w:rsid w:val="00681630"/>
    <w:rsid w:val="006A7D8E"/>
    <w:rsid w:val="006C4C4C"/>
    <w:rsid w:val="0071359C"/>
    <w:rsid w:val="00715414"/>
    <w:rsid w:val="00743235"/>
    <w:rsid w:val="007731F9"/>
    <w:rsid w:val="0077600F"/>
    <w:rsid w:val="007844CC"/>
    <w:rsid w:val="007A2437"/>
    <w:rsid w:val="008168FB"/>
    <w:rsid w:val="00827886"/>
    <w:rsid w:val="008B0FCE"/>
    <w:rsid w:val="008F5FAA"/>
    <w:rsid w:val="0090034F"/>
    <w:rsid w:val="00905A3E"/>
    <w:rsid w:val="00962EAB"/>
    <w:rsid w:val="009E475D"/>
    <w:rsid w:val="00A7221A"/>
    <w:rsid w:val="00BC774D"/>
    <w:rsid w:val="00C53A7F"/>
    <w:rsid w:val="00CD136E"/>
    <w:rsid w:val="00D133CD"/>
    <w:rsid w:val="00EB1A30"/>
    <w:rsid w:val="00F16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A18E0D-BEA7-490B-BD2C-F158AB953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0F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Heading2">
    <w:name w:val="heading 2"/>
    <w:basedOn w:val="Normal"/>
    <w:link w:val="Heading2Char"/>
    <w:uiPriority w:val="9"/>
    <w:qFormat/>
    <w:rsid w:val="008B0FCE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B0FC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mw-headline">
    <w:name w:val="mw-headline"/>
    <w:basedOn w:val="DefaultParagraphFont"/>
    <w:rsid w:val="008B0FCE"/>
  </w:style>
  <w:style w:type="paragraph" w:styleId="ListParagraph">
    <w:name w:val="List Paragraph"/>
    <w:basedOn w:val="Normal"/>
    <w:uiPriority w:val="34"/>
    <w:qFormat/>
    <w:rsid w:val="008B0FCE"/>
    <w:pPr>
      <w:ind w:left="720"/>
      <w:contextualSpacing/>
    </w:pPr>
  </w:style>
  <w:style w:type="paragraph" w:customStyle="1" w:styleId="Literatura">
    <w:name w:val="Literatura"/>
    <w:basedOn w:val="ListParagraph"/>
    <w:link w:val="LiteraturaChar"/>
    <w:qFormat/>
    <w:rsid w:val="004A115E"/>
    <w:pPr>
      <w:widowControl/>
      <w:numPr>
        <w:numId w:val="5"/>
      </w:numPr>
      <w:autoSpaceDE/>
      <w:autoSpaceDN/>
      <w:adjustRightInd/>
      <w:ind w:left="142" w:hanging="142"/>
    </w:pPr>
    <w:rPr>
      <w:rFonts w:eastAsia="Calibri"/>
      <w:lang w:val="en-US" w:eastAsia="en-US"/>
    </w:rPr>
  </w:style>
  <w:style w:type="character" w:customStyle="1" w:styleId="LiteraturaChar">
    <w:name w:val="Literatura Char"/>
    <w:basedOn w:val="DefaultParagraphFont"/>
    <w:link w:val="Literatura"/>
    <w:rsid w:val="004A115E"/>
    <w:rPr>
      <w:rFonts w:ascii="Times New Roman" w:eastAsia="Calibri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Nikolic</dc:creator>
  <cp:keywords/>
  <dc:description/>
  <cp:lastModifiedBy>DELL</cp:lastModifiedBy>
  <cp:revision>5</cp:revision>
  <dcterms:created xsi:type="dcterms:W3CDTF">2017-02-02T15:32:00Z</dcterms:created>
  <dcterms:modified xsi:type="dcterms:W3CDTF">2020-09-16T19:32:00Z</dcterms:modified>
</cp:coreProperties>
</file>